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I GREW UP WHERE I COULD SEE THE STARS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I grew up where I could see the stars each night where I lay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There were no demons or highway scars that could keep me from the dreams we let stray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But these days I'm inside this maze with tall walls and blinding lights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And I just wish that I could see some stars tonight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I grew up where I could hold a dream and try make it feel like home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Nothing wearing you down at the seam just chase what you feel and a call the word your own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Till it gets like this where every kiss is one second free from the fight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And I just with that I could hold that dream tonight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The strength of your hand is what keeps you from falling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And the line in the sand is what keeps you from falling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And I understand but I don't want to see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The world that's been built around me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Oh the strength of your hand is what keeps you from falling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And the line in the sand is what keeps you from falling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And I understand but I don't want to see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The world that's been built around me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I grew up where I could see the stars but still chase the dark away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And we were told to never hold them far because the night can leave your dreams a stray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And these days I'm so far away and we get too good at saying goodbye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And I just wish that I could see some stars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I just wish that I could...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I just wish that I could see some stars tonight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