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ACLAND STREET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Josephine you should have been on Acland Street tonight / You could have seen each fallen dream come bounding back to life / But the boulevard felt lonely trying to walk it on my own / I could find the southern stars or half the bars you showed me in the springtime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And Josephine I wish I'd seen you out beneath these lights / Like a star swept from the movie screen out to steel the heart of Saturday night / I stumbled by the old guy that plays 'careless' slightly wrong / But missed you by my side all wild eyed drunk and singing along to any verse you half knew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You said we'd always fall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Like the moon across the ocean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And I hear it all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Like your telling me today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Though I'd rather just forget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And let these memories fade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Then look back and regret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Each time I should've said stay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Josephine I've never been the one to say things right / So I didn't want to kill the dream by calling out tonight / Feeling sick from some cheap bear and stumbling through Luna park / Just thinking about our last time here and trying to paint the dark in the shape of your smile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You said we'd always fall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Like the stars across the ocean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And I hear it all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Like your telling me today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Though I'd rather just forget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And let these memories fade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Then look back in depth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At every game we used to play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Back when we'd just expect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Things would always stay the same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Yeah i still look back and regret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Each time I should've said stay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