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CAROUSEL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of this heart is fire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part of this heart is glass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And I just can't turn from love to desire that fast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can't forget how those wide eyes shine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can't forget how her spell 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Made it feel like she'd always be riding with me on that carousel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don't things change 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While we go round 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Ain't it the strangest thing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That we're both strangers now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thought that I saw your face tonight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it's getting harder to tell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feels like I wasted half this life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Riding that carousel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There's a part of you that I remember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there's a part of you that I've let go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And so many things that I still wish I could've let you know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everything changed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 we went round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Ain't it the strangest thing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That we're both strangers now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thought that I saw your face tonight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it's getting harder to tell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feels like I wasted half this life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Riding that carousel 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While we keep turning around, the memories fade 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 can't hold you now, that's too far away 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when you asked me why you don't pass me anymore can't you tell...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That we're both riding different sides of the same carousel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thought that I saw your face tonight 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it's getting harder to tell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It feels like I wasted half this life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Riding that carousel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