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RENEGADE'S RULE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Lily got your hold on me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Lily got your hold on me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can't quit you girl but you won't let me be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Lily got your hold on me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princess in the path of chance 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princess in the path of chance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she's a trained assassin in desires dance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 princess in the path of chance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 were dealing darts in daisy fields 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Dealing dart's in daisy fields 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With our two fallen hearts cold as railroad steel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Dealing darts in daisy fields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if you hold something don't hold it in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hold something don't hold it in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Darkness can't see itself and silence don't sing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If you hold something don't hold it in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Well I came by trial of a lonesome story where proof ain't yours to hold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Tame the fires and leave in glory but truth ain't always gold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stone she left behind 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stone she left behind 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Lost like a riddle run rouge around the ruins of time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Another stone she left behind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the renegade's rules no regrets 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renegade's rules no regrets 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There's a thousand ways to loose yourself but she's as good as it gets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The renegades rules no regrets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